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82" w:rsidRPr="00114024" w:rsidRDefault="00936682" w:rsidP="00936682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114024">
        <w:rPr>
          <w:rFonts w:asciiTheme="majorEastAsia" w:eastAsiaTheme="majorEastAsia" w:hAnsiTheme="majorEastAsia" w:hint="eastAsia"/>
          <w:sz w:val="30"/>
          <w:szCs w:val="30"/>
        </w:rPr>
        <w:t>家具</w:t>
      </w:r>
      <w:r w:rsidR="002D1847">
        <w:rPr>
          <w:rFonts w:asciiTheme="majorEastAsia" w:eastAsiaTheme="majorEastAsia" w:hAnsiTheme="majorEastAsia" w:hint="eastAsia"/>
          <w:sz w:val="30"/>
          <w:szCs w:val="30"/>
        </w:rPr>
        <w:t>・</w:t>
      </w:r>
      <w:r w:rsidRPr="00114024">
        <w:rPr>
          <w:rFonts w:asciiTheme="majorEastAsia" w:eastAsiaTheme="majorEastAsia" w:hAnsiTheme="majorEastAsia" w:hint="eastAsia"/>
          <w:sz w:val="30"/>
          <w:szCs w:val="30"/>
        </w:rPr>
        <w:t>工芸部門</w:t>
      </w:r>
      <w:r w:rsidR="00B46A49">
        <w:rPr>
          <w:rFonts w:asciiTheme="majorEastAsia" w:eastAsiaTheme="majorEastAsia" w:hAnsiTheme="majorEastAsia" w:hint="eastAsia"/>
          <w:sz w:val="30"/>
          <w:szCs w:val="30"/>
        </w:rPr>
        <w:t>（詳細版）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34F34">
        <w:rPr>
          <w:rFonts w:asciiTheme="majorEastAsia" w:eastAsiaTheme="majorEastAsia" w:hAnsiTheme="majorEastAsia" w:hint="eastAsia"/>
          <w:sz w:val="24"/>
          <w:szCs w:val="24"/>
        </w:rPr>
        <w:t>競技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会場</w:t>
      </w:r>
    </w:p>
    <w:p w:rsidR="00936682" w:rsidRDefault="00F00A23" w:rsidP="00F00A23">
      <w:pPr>
        <w:spacing w:line="36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熊本県立玉名工業高等学校　</w:t>
      </w:r>
      <w:r w:rsidRPr="002B2F9B">
        <w:rPr>
          <w:rFonts w:ascii="ＭＳ ゴシック" w:eastAsia="ＭＳ ゴシック" w:hAnsi="ＭＳ ゴシック" w:hint="eastAsia"/>
          <w:sz w:val="24"/>
          <w:szCs w:val="24"/>
        </w:rPr>
        <w:t>実習棟１階　材料試験室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２　日程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055FB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E085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日（土）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０～</w:t>
      </w:r>
      <w:r>
        <w:rPr>
          <w:rFonts w:asciiTheme="majorEastAsia" w:eastAsiaTheme="majorEastAsia" w:hAnsiTheme="majorEastAsia" w:hint="eastAsia"/>
          <w:sz w:val="24"/>
          <w:szCs w:val="24"/>
        </w:rPr>
        <w:t>１３：５０　受付</w:t>
      </w:r>
    </w:p>
    <w:p w:rsidR="00936682" w:rsidRPr="00DE3B21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02068" w:rsidRPr="00DE3B21">
        <w:rPr>
          <w:rFonts w:asciiTheme="majorEastAsia" w:eastAsiaTheme="majorEastAsia" w:hAnsiTheme="majorEastAsia" w:hint="eastAsia"/>
          <w:sz w:val="24"/>
          <w:szCs w:val="24"/>
        </w:rPr>
        <w:t>選手</w:t>
      </w:r>
      <w:r w:rsidRPr="00DE3B21">
        <w:rPr>
          <w:rFonts w:asciiTheme="majorEastAsia" w:eastAsiaTheme="majorEastAsia" w:hAnsiTheme="majorEastAsia" w:hint="eastAsia"/>
          <w:sz w:val="24"/>
          <w:szCs w:val="24"/>
        </w:rPr>
        <w:t>打合せ会</w:t>
      </w:r>
    </w:p>
    <w:p w:rsidR="00936682" w:rsidRPr="00DE3B21" w:rsidRDefault="00936682" w:rsidP="00DE3B21">
      <w:pPr>
        <w:spacing w:line="0" w:lineRule="atLeast"/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DE3B21">
        <w:rPr>
          <w:rFonts w:asciiTheme="majorEastAsia" w:eastAsiaTheme="majorEastAsia" w:hAnsiTheme="majorEastAsia" w:hint="eastAsia"/>
          <w:sz w:val="24"/>
          <w:szCs w:val="24"/>
        </w:rPr>
        <w:t xml:space="preserve">　概要説明及び質疑応答</w:t>
      </w:r>
      <w:r w:rsidR="00302068" w:rsidRPr="00DE3B21">
        <w:rPr>
          <w:rFonts w:asciiTheme="majorEastAsia" w:eastAsiaTheme="majorEastAsia" w:hAnsiTheme="majorEastAsia" w:hint="eastAsia"/>
          <w:sz w:val="24"/>
          <w:szCs w:val="24"/>
        </w:rPr>
        <w:t>（選手のみ）</w:t>
      </w:r>
      <w:r w:rsidRPr="00DE3B21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0915C3" w:rsidRPr="004B6D25" w:rsidRDefault="000915C3" w:rsidP="00DE3B21">
      <w:pPr>
        <w:spacing w:line="0" w:lineRule="atLeast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DE3B21">
        <w:rPr>
          <w:rFonts w:asciiTheme="majorEastAsia" w:eastAsiaTheme="majorEastAsia" w:hAnsiTheme="majorEastAsia" w:hint="eastAsia"/>
          <w:sz w:val="24"/>
          <w:szCs w:val="24"/>
        </w:rPr>
        <w:t>競技場所抽選、支給材料抽選、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審査員による</w:t>
      </w:r>
      <w:r w:rsidR="00936682" w:rsidRPr="00DE3B21">
        <w:rPr>
          <w:rFonts w:asciiTheme="majorEastAsia" w:eastAsiaTheme="majorEastAsia" w:hAnsiTheme="majorEastAsia" w:hint="eastAsia"/>
          <w:sz w:val="24"/>
          <w:szCs w:val="24"/>
        </w:rPr>
        <w:t>道具</w:t>
      </w:r>
      <w:r w:rsidR="00936682" w:rsidRPr="004B6D25">
        <w:rPr>
          <w:rFonts w:asciiTheme="majorEastAsia" w:eastAsiaTheme="majorEastAsia" w:hAnsiTheme="majorEastAsia" w:hint="eastAsia"/>
          <w:sz w:val="24"/>
          <w:szCs w:val="24"/>
        </w:rPr>
        <w:t>確認、</w:t>
      </w:r>
    </w:p>
    <w:p w:rsidR="000915C3" w:rsidRPr="004B6D25" w:rsidRDefault="00936682" w:rsidP="00936682">
      <w:pPr>
        <w:spacing w:line="0" w:lineRule="atLeast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4B6D25">
        <w:rPr>
          <w:rFonts w:asciiTheme="majorEastAsia" w:eastAsiaTheme="majorEastAsia" w:hAnsiTheme="majorEastAsia" w:hint="eastAsia"/>
          <w:sz w:val="24"/>
          <w:szCs w:val="24"/>
        </w:rPr>
        <w:t>控室・更衣室・トイレ等の確認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055FB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日（日）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８：００～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８：５０　受付</w:t>
      </w:r>
      <w:r w:rsidR="00734BA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C69DE">
        <w:rPr>
          <w:rFonts w:asciiTheme="majorEastAsia" w:eastAsiaTheme="majorEastAsia" w:hAnsiTheme="majorEastAsia" w:hint="eastAsia"/>
          <w:sz w:val="24"/>
          <w:szCs w:val="24"/>
        </w:rPr>
        <w:t>更衣、</w:t>
      </w:r>
      <w:r>
        <w:rPr>
          <w:rFonts w:asciiTheme="majorEastAsia" w:eastAsiaTheme="majorEastAsia" w:hAnsiTheme="majorEastAsia" w:hint="eastAsia"/>
          <w:sz w:val="24"/>
          <w:szCs w:val="24"/>
        </w:rPr>
        <w:t>ゼッケン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配付</w:t>
      </w:r>
      <w:r>
        <w:rPr>
          <w:rFonts w:asciiTheme="majorEastAsia" w:eastAsiaTheme="majorEastAsia" w:hAnsiTheme="majorEastAsia" w:hint="eastAsia"/>
          <w:sz w:val="24"/>
          <w:szCs w:val="24"/>
        </w:rPr>
        <w:t>着用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９：００～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９：２０　開会式　</w:t>
      </w:r>
    </w:p>
    <w:p w:rsidR="00936682" w:rsidRPr="004B6D25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９：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０～　９：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競技準備</w:t>
      </w:r>
      <w:r w:rsidR="000915C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審査員による</w:t>
      </w:r>
      <w:r w:rsidR="000915C3" w:rsidRPr="004B6D25">
        <w:rPr>
          <w:rFonts w:asciiTheme="majorEastAsia" w:eastAsiaTheme="majorEastAsia" w:hAnsiTheme="majorEastAsia" w:hint="eastAsia"/>
          <w:sz w:val="24"/>
          <w:szCs w:val="24"/>
        </w:rPr>
        <w:t>道具確認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 xml:space="preserve">　９：４５</w:t>
      </w:r>
      <w:r>
        <w:rPr>
          <w:rFonts w:asciiTheme="majorEastAsia" w:eastAsiaTheme="majorEastAsia" w:hAnsiTheme="majorEastAsia" w:hint="eastAsia"/>
          <w:sz w:val="24"/>
          <w:szCs w:val="24"/>
        </w:rPr>
        <w:t>～１２：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競技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１２：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>～１３：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昼食：控室へ移動後、制服に更衣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１３：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>～１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審査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４５</w:t>
      </w:r>
      <w:r>
        <w:rPr>
          <w:rFonts w:asciiTheme="majorEastAsia" w:eastAsiaTheme="majorEastAsia" w:hAnsiTheme="majorEastAsia" w:hint="eastAsia"/>
          <w:sz w:val="24"/>
          <w:szCs w:val="24"/>
        </w:rPr>
        <w:t>～１５：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講評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１５：３０～１６：００　表彰式、閉会式</w:t>
      </w:r>
    </w:p>
    <w:p w:rsidR="00346F53" w:rsidRPr="00114024" w:rsidRDefault="00346F5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３　課題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次の仕様及び注意事項に従い、支給された材料で図面に示す課題を製作しなさい。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ただし、配布されたシナ合板に作図をしてもよい。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（１）競技時間　　</w:t>
      </w:r>
      <w:r w:rsidR="00632E8A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時間３０分</w:t>
      </w:r>
    </w:p>
    <w:p w:rsidR="00055FB5" w:rsidRPr="00632E8A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（２）支給材料</w:t>
      </w:r>
    </w:p>
    <w:p w:rsidR="00055FB5" w:rsidRDefault="00632E8A" w:rsidP="00055FB5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Pr="00B46A49">
        <w:rPr>
          <w:rFonts w:asciiTheme="majorEastAsia" w:eastAsiaTheme="majorEastAsia" w:hAnsiTheme="majorEastAsia" w:hint="eastAsia"/>
          <w:sz w:val="24"/>
          <w:szCs w:val="24"/>
        </w:rPr>
        <w:t>桧</w:t>
      </w:r>
    </w:p>
    <w:p w:rsidR="00055FB5" w:rsidRPr="00101128" w:rsidRDefault="00055FB5" w:rsidP="00101128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101128">
        <w:rPr>
          <w:rFonts w:asciiTheme="majorEastAsia" w:eastAsiaTheme="majorEastAsia" w:hAnsiTheme="majorEastAsia" w:hint="eastAsia"/>
          <w:sz w:val="24"/>
          <w:szCs w:val="24"/>
        </w:rPr>
        <w:t xml:space="preserve">　・寸法（数量）　長さ600㎜×幅180</w:t>
      </w:r>
      <w:r w:rsidR="00101128"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×厚み18</w:t>
      </w:r>
      <w:r w:rsidR="00101128">
        <w:rPr>
          <w:rFonts w:asciiTheme="majorEastAsia" w:eastAsiaTheme="majorEastAsia" w:hAnsiTheme="majorEastAsia" w:hint="eastAsia"/>
          <w:sz w:val="24"/>
          <w:szCs w:val="24"/>
        </w:rPr>
        <w:t>㎜</w:t>
      </w:r>
      <w:r w:rsidR="00101128" w:rsidRPr="00101128">
        <w:rPr>
          <w:rFonts w:asciiTheme="majorEastAsia" w:eastAsiaTheme="majorEastAsia" w:hAnsiTheme="majorEastAsia" w:hint="eastAsia"/>
          <w:sz w:val="24"/>
          <w:szCs w:val="24"/>
        </w:rPr>
        <w:t>（１枚）</w:t>
      </w:r>
    </w:p>
    <w:p w:rsidR="00101128" w:rsidRPr="00101128" w:rsidRDefault="00101128" w:rsidP="00101128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10112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長さ450</w:t>
      </w:r>
      <w:r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×幅40</w:t>
      </w:r>
      <w:r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</w:t>
      </w:r>
      <w:r>
        <w:rPr>
          <w:rFonts w:asciiTheme="majorEastAsia" w:eastAsiaTheme="majorEastAsia" w:hAnsiTheme="majorEastAsia" w:hint="eastAsia"/>
          <w:sz w:val="24"/>
          <w:szCs w:val="24"/>
        </w:rPr>
        <w:t>厚み18㎜（４本）</w:t>
      </w:r>
    </w:p>
    <w:p w:rsidR="00055FB5" w:rsidRPr="00101128" w:rsidRDefault="00101128" w:rsidP="00101128">
      <w:pPr>
        <w:spacing w:line="0" w:lineRule="atLeast"/>
        <w:ind w:left="2160" w:hangingChars="900" w:hanging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（幅・厚みは、鉋仕上げの削りしろとして約0.3㎜程度大きい状態で支給する）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・材料の表面（木口面を除く４面）は、手押し鉋盤、自動鉋盤かけとする。</w:t>
      </w:r>
    </w:p>
    <w:p w:rsidR="00101128" w:rsidRPr="00101128" w:rsidRDefault="00101128" w:rsidP="00101128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２）シナ合板（作図用）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・寸法（数量）　長さ450㎜×幅350㎜×厚み４㎜（1枚）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・作図用とし、加工はしないものとする</w:t>
      </w:r>
    </w:p>
    <w:p w:rsidR="00055FB5" w:rsidRPr="00101128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３）皿木ねじ　　呼び径</w:t>
      </w:r>
      <w:r w:rsidR="001724DB">
        <w:rPr>
          <w:rFonts w:asciiTheme="majorEastAsia" w:eastAsiaTheme="majorEastAsia" w:hAnsiTheme="majorEastAsia" w:hint="eastAsia"/>
          <w:sz w:val="24"/>
          <w:szCs w:val="24"/>
        </w:rPr>
        <w:t xml:space="preserve">3.8　</w:t>
      </w:r>
      <w:r>
        <w:rPr>
          <w:rFonts w:asciiTheme="majorEastAsia" w:eastAsiaTheme="majorEastAsia" w:hAnsiTheme="majorEastAsia" w:hint="eastAsia"/>
          <w:sz w:val="24"/>
          <w:szCs w:val="24"/>
        </w:rPr>
        <w:t>長さ38　（２本）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（３）仕様及び注意事項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１）仕様</w:t>
      </w:r>
    </w:p>
    <w:p w:rsidR="00101128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①競技用図面に基づき製作する。</w:t>
      </w:r>
    </w:p>
    <w:p w:rsidR="00101128" w:rsidRPr="001A0D7F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A0D7F" w:rsidRPr="001A0D7F">
        <w:rPr>
          <w:rFonts w:asciiTheme="majorEastAsia" w:eastAsiaTheme="majorEastAsia" w:hAnsiTheme="majorEastAsia" w:hint="eastAsia"/>
          <w:sz w:val="24"/>
          <w:szCs w:val="24"/>
          <w:u w:val="wave"/>
        </w:rPr>
        <w:t>※図中A（150）は抽選にて、140ｍｍ～160mmの範囲で決定する。</w:t>
      </w:r>
    </w:p>
    <w:p w:rsidR="00055FB5" w:rsidRDefault="00D4433A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墨付けは、白書きと鉛筆の両方を使用してもよい。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③仕口部分には、必要に応じて入り面等の面取りを行う。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④各仕口の目違い払いを行い、各部材の４面及び木口の仕上げ削りを行う。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lastRenderedPageBreak/>
        <w:t>⑤必要な箇所の糸面取りを行う。</w:t>
      </w:r>
      <w:r w:rsidR="001A0D7F" w:rsidRPr="001A0D7F">
        <w:rPr>
          <w:rFonts w:asciiTheme="majorEastAsia" w:eastAsiaTheme="majorEastAsia" w:hAnsiTheme="majorEastAsia" w:hint="eastAsia"/>
          <w:sz w:val="24"/>
          <w:szCs w:val="24"/>
          <w:u w:val="wave"/>
        </w:rPr>
        <w:t>（ただし、脚の脚先（接地部分）は糸面を取らない。）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⑥木殺しは可とするが、水湿しは不可とする。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⑦鉋仕上げ前の水拭きは禁止する。</w:t>
      </w:r>
    </w:p>
    <w:p w:rsidR="00055FB5" w:rsidRDefault="00D4433A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⑧組立には接着剤を使用しないこと。</w:t>
      </w:r>
    </w:p>
    <w:p w:rsidR="00315619" w:rsidRPr="00D23582" w:rsidRDefault="00315619" w:rsidP="00D23582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315619" w:rsidRDefault="00315619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２）注意事項</w:t>
      </w:r>
    </w:p>
    <w:p w:rsidR="00315619" w:rsidRPr="00D4433A" w:rsidRDefault="000915C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作業場所の抽選</w:t>
      </w:r>
      <w:r w:rsidR="00BE3A75" w:rsidRPr="00D4433A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支給材料の選択の抽選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以下のとおり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競技の前日に行う。</w:t>
      </w:r>
    </w:p>
    <w:p w:rsidR="00315619" w:rsidRPr="00D23582" w:rsidRDefault="00315619" w:rsidP="00D4433A">
      <w:pPr>
        <w:spacing w:line="240" w:lineRule="exact"/>
        <w:ind w:left="720" w:hangingChars="300" w:hanging="720"/>
        <w:rPr>
          <w:rFonts w:asciiTheme="majorEastAsia" w:eastAsiaTheme="majorEastAsia" w:hAnsiTheme="majorEastAsia"/>
          <w:sz w:val="22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参加者名簿順（ゼッケン番号順）に抽選⇒抽選番号の昇順に作業場所の選択⇒抽選番号の降</w:t>
      </w:r>
      <w:r w:rsidR="00D23582" w:rsidRPr="00D23582">
        <w:rPr>
          <w:rFonts w:asciiTheme="majorEastAsia" w:eastAsiaTheme="majorEastAsia" w:hAnsiTheme="majorEastAsia" w:hint="eastAsia"/>
          <w:sz w:val="22"/>
        </w:rPr>
        <w:t>順に材料の選択</w:t>
      </w:r>
    </w:p>
    <w:p w:rsidR="00D23582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②競技開始後の材料の再支給は減点対象とする。</w:t>
      </w:r>
    </w:p>
    <w:p w:rsidR="00D4433A" w:rsidRDefault="00D23582" w:rsidP="00D4433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③使用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工具等は、一覧表で指示したもの以外は使用しない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。選手間での工具の貸し借り</w:t>
      </w:r>
    </w:p>
    <w:p w:rsidR="00315619" w:rsidRPr="00D4433A" w:rsidRDefault="00D4433A" w:rsidP="00D4433A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を禁止する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15619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競技時は、作業に適した作業服を着用する。上履きは各自持参すること。</w:t>
      </w:r>
    </w:p>
    <w:p w:rsidR="00315619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作業場所は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常に整理整頓し、安全作業を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心掛ける。</w:t>
      </w:r>
    </w:p>
    <w:p w:rsidR="00315619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⑥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組立が完了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したら</w:t>
      </w:r>
      <w:r w:rsidR="00693975">
        <w:rPr>
          <w:rFonts w:asciiTheme="majorEastAsia" w:eastAsiaTheme="majorEastAsia" w:hAnsiTheme="majorEastAsia" w:hint="eastAsia"/>
          <w:sz w:val="24"/>
          <w:szCs w:val="24"/>
        </w:rPr>
        <w:t>審査員に手を上げて申し出て、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指定の場所に提出する。</w:t>
      </w:r>
    </w:p>
    <w:p w:rsidR="00FD379C" w:rsidRPr="00FD379C" w:rsidRDefault="00FD379C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FD379C">
        <w:rPr>
          <w:rFonts w:asciiTheme="majorEastAsia" w:eastAsiaTheme="majorEastAsia" w:hAnsiTheme="majorEastAsia" w:hint="eastAsia"/>
          <w:sz w:val="24"/>
          <w:szCs w:val="24"/>
          <w:u w:val="wave"/>
        </w:rPr>
        <w:t>※提出後は作業エリアの清掃のみを行い、その場で待機する。</w:t>
      </w:r>
    </w:p>
    <w:p w:rsidR="00693975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F53DA" w:rsidRPr="00D4433A">
        <w:rPr>
          <w:rFonts w:asciiTheme="majorEastAsia" w:eastAsiaTheme="majorEastAsia" w:hAnsiTheme="majorEastAsia" w:hint="eastAsia"/>
          <w:sz w:val="24"/>
          <w:szCs w:val="24"/>
        </w:rPr>
        <w:t>⑦</w:t>
      </w:r>
      <w:r w:rsidR="00693975">
        <w:rPr>
          <w:rFonts w:asciiTheme="majorEastAsia" w:eastAsiaTheme="majorEastAsia" w:hAnsiTheme="majorEastAsia" w:hint="eastAsia"/>
          <w:sz w:val="24"/>
          <w:szCs w:val="24"/>
        </w:rPr>
        <w:t>蟻定規、電卓は使用禁止とする。</w:t>
      </w:r>
    </w:p>
    <w:p w:rsidR="00693975" w:rsidRPr="00D4433A" w:rsidRDefault="00693975" w:rsidP="00693975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⑧競技時間内に組み立てられなかった場合は、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途中の状態で提出する。</w:t>
      </w:r>
    </w:p>
    <w:p w:rsidR="00632E8A" w:rsidRDefault="0069397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⑨競技開始後は、全ての選手が終了するまで競技の公正さを損ねない</w:t>
      </w:r>
      <w:r w:rsidR="00FD379C">
        <w:rPr>
          <w:rFonts w:asciiTheme="majorEastAsia" w:eastAsiaTheme="majorEastAsia" w:hAnsiTheme="majorEastAsia" w:hint="eastAsia"/>
          <w:sz w:val="24"/>
          <w:szCs w:val="24"/>
        </w:rPr>
        <w:t>よう</w:t>
      </w:r>
      <w:r>
        <w:rPr>
          <w:rFonts w:asciiTheme="majorEastAsia" w:eastAsiaTheme="majorEastAsia" w:hAnsiTheme="majorEastAsia" w:hint="eastAsia"/>
          <w:sz w:val="24"/>
          <w:szCs w:val="24"/>
        </w:rPr>
        <w:t>、選手同士の</w:t>
      </w:r>
    </w:p>
    <w:p w:rsidR="00693975" w:rsidRPr="00693975" w:rsidRDefault="00693975" w:rsidP="00632E8A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会話や引率者の選手へのアドバイスを禁止する。</w:t>
      </w:r>
    </w:p>
    <w:p w:rsidR="00693975" w:rsidRDefault="00693975" w:rsidP="00D45C74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⑩</w:t>
      </w:r>
      <w:r w:rsidR="00632E8A">
        <w:rPr>
          <w:rFonts w:asciiTheme="majorEastAsia" w:eastAsiaTheme="majorEastAsia" w:hAnsiTheme="majorEastAsia" w:hint="eastAsia"/>
          <w:sz w:val="24"/>
          <w:szCs w:val="24"/>
        </w:rPr>
        <w:t>作品への傷防止用敷板は準備しない。</w:t>
      </w:r>
    </w:p>
    <w:p w:rsidR="00D45C74" w:rsidRDefault="00D45C74" w:rsidP="00D45C74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⑪</w:t>
      </w:r>
      <w:r w:rsidRPr="00AD7C3D">
        <w:rPr>
          <w:rFonts w:asciiTheme="majorEastAsia" w:eastAsiaTheme="majorEastAsia" w:hAnsiTheme="majorEastAsia" w:hint="eastAsia"/>
          <w:sz w:val="24"/>
          <w:szCs w:val="24"/>
          <w:u w:val="wave"/>
        </w:rPr>
        <w:t>け引きの事前固定は禁止する。</w:t>
      </w:r>
    </w:p>
    <w:p w:rsidR="00315619" w:rsidRPr="00D4433A" w:rsidRDefault="00D45C74" w:rsidP="00693975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⑫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その他、注意事項の詳細については、競技会場において指示する。</w:t>
      </w:r>
    </w:p>
    <w:p w:rsidR="00346F53" w:rsidRPr="000915C3" w:rsidRDefault="00346F5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315619" w:rsidRPr="00315619" w:rsidRDefault="0069397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15619">
        <w:rPr>
          <w:rFonts w:asciiTheme="majorEastAsia" w:eastAsiaTheme="majorEastAsia" w:hAnsiTheme="majorEastAsia" w:hint="eastAsia"/>
          <w:sz w:val="24"/>
          <w:szCs w:val="24"/>
        </w:rPr>
        <w:t xml:space="preserve">　競技場の設備及び選手の持参工具</w:t>
      </w:r>
    </w:p>
    <w:p w:rsidR="00315619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（１）競技場の設備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76"/>
        <w:gridCol w:w="1659"/>
        <w:gridCol w:w="6114"/>
        <w:gridCol w:w="1417"/>
      </w:tblGrid>
      <w:tr w:rsidR="001F53DA" w:rsidTr="001F53DA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3DA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No.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3DA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61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3DA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規格又は寸法(mm)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3DA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</w:tr>
      <w:tr w:rsidR="001F53DA" w:rsidTr="001F53DA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3DA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3DA" w:rsidRPr="00187E13" w:rsidRDefault="001F53DA" w:rsidP="00EA43F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E13">
              <w:rPr>
                <w:rFonts w:asciiTheme="majorEastAsia" w:eastAsiaTheme="majorEastAsia" w:hAnsiTheme="majorEastAsia" w:hint="eastAsia"/>
                <w:sz w:val="24"/>
                <w:szCs w:val="24"/>
              </w:rPr>
              <w:t>立式作業台</w:t>
            </w:r>
          </w:p>
        </w:tc>
        <w:tc>
          <w:tcPr>
            <w:tcW w:w="61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53DA" w:rsidRDefault="001F53DA" w:rsidP="002D6C9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E13">
              <w:rPr>
                <w:rFonts w:asciiTheme="majorEastAsia" w:eastAsiaTheme="majorEastAsia" w:hAnsiTheme="majorEastAsia" w:hint="eastAsia"/>
                <w:sz w:val="24"/>
                <w:szCs w:val="24"/>
              </w:rPr>
              <w:t>長さ1800ｍｍ×幅900ｍｍ×高さ700ｍｍ程度</w:t>
            </w:r>
          </w:p>
          <w:p w:rsidR="001F53DA" w:rsidRPr="00187E13" w:rsidRDefault="001F53DA" w:rsidP="001F53DA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※台上面に厚12</w:t>
            </w:r>
            <w:r w:rsidRPr="00187E13">
              <w:rPr>
                <w:rFonts w:asciiTheme="majorEastAsia" w:eastAsiaTheme="majorEastAsia" w:hAnsiTheme="majorEastAsia" w:hint="eastAsia"/>
                <w:sz w:val="24"/>
                <w:szCs w:val="24"/>
              </w:rPr>
              <w:t>ｍｍ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程度のコンパネをクランプ固定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3DA" w:rsidRDefault="001F53DA" w:rsidP="001F53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１名に１台</w:t>
            </w:r>
          </w:p>
        </w:tc>
      </w:tr>
    </w:tbl>
    <w:p w:rsidR="006A5496" w:rsidRPr="00D45C74" w:rsidRDefault="006A5496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45C74">
        <w:rPr>
          <w:rFonts w:asciiTheme="majorEastAsia" w:eastAsiaTheme="majorEastAsia" w:hAnsiTheme="majorEastAsia" w:hint="eastAsia"/>
          <w:sz w:val="24"/>
          <w:szCs w:val="24"/>
        </w:rPr>
        <w:t>当たり止め用の角材</w:t>
      </w:r>
      <w:r w:rsidR="00632E8A" w:rsidRPr="00D45C74">
        <w:rPr>
          <w:rFonts w:asciiTheme="majorEastAsia" w:eastAsiaTheme="majorEastAsia" w:hAnsiTheme="majorEastAsia" w:hint="eastAsia"/>
          <w:sz w:val="24"/>
          <w:szCs w:val="24"/>
        </w:rPr>
        <w:t>については、30mm×30㎜－150㎜のサイズ以内のもの</w:t>
      </w:r>
      <w:r w:rsidRPr="00D45C74">
        <w:rPr>
          <w:rFonts w:asciiTheme="majorEastAsia" w:eastAsiaTheme="majorEastAsia" w:hAnsiTheme="majorEastAsia" w:hint="eastAsia"/>
          <w:sz w:val="24"/>
          <w:szCs w:val="24"/>
        </w:rPr>
        <w:t>を持参</w:t>
      </w:r>
      <w:r w:rsidR="00632E8A" w:rsidRPr="00D45C74">
        <w:rPr>
          <w:rFonts w:asciiTheme="majorEastAsia" w:eastAsiaTheme="majorEastAsia" w:hAnsiTheme="majorEastAsia" w:hint="eastAsia"/>
          <w:sz w:val="24"/>
          <w:szCs w:val="24"/>
        </w:rPr>
        <w:t>してもよい。</w:t>
      </w:r>
      <w:r w:rsidR="00B4138E" w:rsidRPr="00D45C74">
        <w:rPr>
          <w:rFonts w:asciiTheme="majorEastAsia" w:eastAsiaTheme="majorEastAsia" w:hAnsiTheme="majorEastAsia" w:hint="eastAsia"/>
          <w:sz w:val="24"/>
          <w:szCs w:val="24"/>
        </w:rPr>
        <w:t>ただし、当たり止めにのみ使用し、特定の寸法や傷をつけていないものとする。固定用ビスも同様とし、固定によりコンパネを貫通しないこと。</w:t>
      </w:r>
    </w:p>
    <w:p w:rsidR="00B4138E" w:rsidRDefault="00B4138E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315619" w:rsidRDefault="00EA43F1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（２）選手の持参工具</w:t>
      </w:r>
      <w:r w:rsidR="001F53DA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3"/>
        <w:tblW w:w="978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07"/>
        <w:gridCol w:w="850"/>
        <w:gridCol w:w="2155"/>
      </w:tblGrid>
      <w:tr w:rsidR="004D206B" w:rsidRPr="00D36201" w:rsidTr="00B46A49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No.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工具名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規格又は寸法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胴付き鋸</w:t>
            </w:r>
          </w:p>
        </w:tc>
        <w:tc>
          <w:tcPr>
            <w:tcW w:w="2807" w:type="dxa"/>
            <w:tcBorders>
              <w:top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210～240mm程度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ほぞ挽き鋸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210～240mm程度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両刃鋸（替刃縦・横可）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210～240㎜程度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1(2)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平鉋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際鉋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右勝手、左勝手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追入れのみ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各種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向こうまちのみ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各種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薄のみ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各種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自由定規（自由スコヤ）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直角定規（スコヤ）、差金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留め定規（留めスコヤ）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ノギス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白書き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筋け引き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150～200㎜程度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鎌け引き可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玄能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各種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木槌、金槌可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きり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三つ目又は四ツ目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電動ドリル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インパクト可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充電式可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ドリル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下穴・皿もみ等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ドライバ・ビット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十字ドライバー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2番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端金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300㎜程度</w:t>
            </w: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クランプ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木口台、摺り台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各1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rPr>
          <w:trHeight w:val="7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打ち当て（当て木）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1～2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時計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B46A49"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筆記用具一式</w:t>
            </w:r>
          </w:p>
        </w:tc>
        <w:tc>
          <w:tcPr>
            <w:tcW w:w="2807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206B" w:rsidRPr="00D36201" w:rsidTr="00767737"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製図道具一式</w:t>
            </w:r>
          </w:p>
        </w:tc>
        <w:tc>
          <w:tcPr>
            <w:tcW w:w="2807" w:type="dxa"/>
            <w:tcBorders>
              <w:bottom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ものさし・ディバイダ等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4D206B" w:rsidRPr="00767737" w:rsidRDefault="004D206B" w:rsidP="00C766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</w:t>
            </w:r>
          </w:p>
        </w:tc>
        <w:tc>
          <w:tcPr>
            <w:tcW w:w="2155" w:type="dxa"/>
            <w:tcBorders>
              <w:bottom w:val="single" w:sz="12" w:space="0" w:color="auto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必要に応じて</w:t>
            </w:r>
          </w:p>
        </w:tc>
      </w:tr>
      <w:tr w:rsidR="004D206B" w:rsidRPr="00D36201" w:rsidTr="00767737">
        <w:tc>
          <w:tcPr>
            <w:tcW w:w="978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注）使用工具等は表中のものに限るが、同一種類のものは予備</w:t>
            </w:r>
            <w:r w:rsidR="00767737"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（１～２個）</w:t>
            </w: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>を持参してもよい。</w:t>
            </w:r>
          </w:p>
          <w:p w:rsidR="004D206B" w:rsidRPr="00767737" w:rsidRDefault="004D206B" w:rsidP="00C766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7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課題専用に位置決めされたけ引き及び加工された治具、工具の使用は不可とする。</w:t>
            </w:r>
          </w:p>
        </w:tc>
      </w:tr>
    </w:tbl>
    <w:p w:rsidR="004D206B" w:rsidRPr="004D206B" w:rsidRDefault="004D206B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Default="001C7ED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936682"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3987">
        <w:rPr>
          <w:rFonts w:asciiTheme="majorEastAsia" w:eastAsiaTheme="majorEastAsia" w:hAnsiTheme="majorEastAsia" w:hint="eastAsia"/>
          <w:sz w:val="24"/>
          <w:szCs w:val="24"/>
        </w:rPr>
        <w:t>採点項目（配点）及び</w:t>
      </w:r>
      <w:r w:rsidR="00936682" w:rsidRPr="00114024">
        <w:rPr>
          <w:rFonts w:asciiTheme="majorEastAsia" w:eastAsiaTheme="majorEastAsia" w:hAnsiTheme="majorEastAsia" w:hint="eastAsia"/>
          <w:sz w:val="24"/>
          <w:szCs w:val="24"/>
        </w:rPr>
        <w:t>観点</w:t>
      </w:r>
    </w:p>
    <w:p w:rsidR="00FE3987" w:rsidRDefault="00FE398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（１）採点項目と配点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6506"/>
        <w:gridCol w:w="3260"/>
      </w:tblGrid>
      <w:tr w:rsidR="00FE3987" w:rsidRPr="008A5BB2" w:rsidTr="004D206B"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採点項目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配点</w:t>
            </w:r>
          </w:p>
        </w:tc>
      </w:tr>
      <w:tr w:rsidR="00FE3987" w:rsidRPr="008A5BB2" w:rsidTr="004D206B">
        <w:trPr>
          <w:trHeight w:val="360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987" w:rsidRPr="00AD7C3D" w:rsidRDefault="008A5BB2" w:rsidP="008A5BB2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仕口加工精度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987" w:rsidRPr="00AD7C3D" w:rsidRDefault="008A5BB2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４０</w:t>
            </w:r>
          </w:p>
        </w:tc>
      </w:tr>
      <w:tr w:rsidR="00FE3987" w:rsidRPr="008A5BB2" w:rsidTr="004D206B">
        <w:trPr>
          <w:trHeight w:val="414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FE3987" w:rsidRPr="00AD7C3D" w:rsidRDefault="008A5BB2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寸法精度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E3987" w:rsidRPr="00AD7C3D" w:rsidRDefault="004D206B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２５</w:t>
            </w:r>
          </w:p>
        </w:tc>
      </w:tr>
      <w:tr w:rsidR="00FE3987" w:rsidRPr="008A5BB2" w:rsidTr="004D206B">
        <w:trPr>
          <w:trHeight w:val="420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FE3987" w:rsidRPr="00AD7C3D" w:rsidRDefault="008A5BB2" w:rsidP="008A5BB2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鉋仕上げ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E3987" w:rsidRPr="00AD7C3D" w:rsidRDefault="004D206B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１５</w:t>
            </w:r>
          </w:p>
        </w:tc>
      </w:tr>
      <w:tr w:rsidR="00FE3987" w:rsidRPr="008A5BB2" w:rsidTr="004D206B">
        <w:trPr>
          <w:trHeight w:val="412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作業手順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</w:tr>
      <w:tr w:rsidR="00FE3987" w:rsidRPr="008A5BB2" w:rsidTr="004D206B">
        <w:trPr>
          <w:trHeight w:val="418"/>
        </w:trPr>
        <w:tc>
          <w:tcPr>
            <w:tcW w:w="65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作業状況</w:t>
            </w:r>
            <w:r w:rsidR="008A5BB2"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・安全作業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１</w:t>
            </w:r>
            <w:r w:rsidR="004D206B" w:rsidRPr="00AD7C3D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０</w:t>
            </w:r>
          </w:p>
        </w:tc>
      </w:tr>
      <w:tr w:rsidR="00FE3987" w:rsidRPr="008A5BB2" w:rsidTr="004D206B">
        <w:trPr>
          <w:trHeight w:val="404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987" w:rsidRPr="00AD7C3D" w:rsidRDefault="00FE3987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１００</w:t>
            </w:r>
          </w:p>
        </w:tc>
      </w:tr>
      <w:tr w:rsidR="008A5BB2" w:rsidRPr="008A5BB2" w:rsidTr="004D206B">
        <w:trPr>
          <w:trHeight w:val="38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怪我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基準により減点</w:t>
            </w:r>
          </w:p>
        </w:tc>
      </w:tr>
      <w:tr w:rsidR="008A5BB2" w:rsidRPr="008A5BB2" w:rsidTr="004D206B">
        <w:trPr>
          <w:trHeight w:val="422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仕様誤り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基準により減点</w:t>
            </w:r>
          </w:p>
        </w:tc>
      </w:tr>
      <w:tr w:rsidR="008A5BB2" w:rsidRPr="008A5BB2" w:rsidTr="004D206B">
        <w:trPr>
          <w:trHeight w:val="414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材料再支給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BB2" w:rsidRPr="00AD7C3D" w:rsidRDefault="008A5BB2" w:rsidP="00FE39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7C3D">
              <w:rPr>
                <w:rFonts w:asciiTheme="majorEastAsia" w:eastAsiaTheme="majorEastAsia" w:hAnsiTheme="majorEastAsia" w:hint="eastAsia"/>
                <w:sz w:val="24"/>
                <w:szCs w:val="24"/>
              </w:rPr>
              <w:t>基準により減点</w:t>
            </w:r>
          </w:p>
        </w:tc>
      </w:tr>
    </w:tbl>
    <w:p w:rsidR="0037756A" w:rsidRDefault="008A5BB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4D206B">
        <w:rPr>
          <w:rFonts w:asciiTheme="majorEastAsia" w:eastAsiaTheme="majorEastAsia" w:hAnsiTheme="majorEastAsia" w:hint="eastAsia"/>
          <w:sz w:val="24"/>
          <w:szCs w:val="24"/>
        </w:rPr>
        <w:t>シナ合板に作図した</w:t>
      </w:r>
      <w:r>
        <w:rPr>
          <w:rFonts w:asciiTheme="majorEastAsia" w:eastAsiaTheme="majorEastAsia" w:hAnsiTheme="majorEastAsia" w:hint="eastAsia"/>
          <w:sz w:val="24"/>
          <w:szCs w:val="24"/>
        </w:rPr>
        <w:t>図面については審査の対象としない</w:t>
      </w:r>
      <w:r w:rsidR="004D206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D206B" w:rsidRDefault="004D206B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E3987" w:rsidRDefault="008A5BB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3987">
        <w:rPr>
          <w:rFonts w:asciiTheme="majorEastAsia" w:eastAsiaTheme="majorEastAsia" w:hAnsiTheme="majorEastAsia" w:hint="eastAsia"/>
          <w:sz w:val="24"/>
          <w:szCs w:val="24"/>
        </w:rPr>
        <w:t>（２）観点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仕口ごとの加工精度</w:t>
      </w:r>
    </w:p>
    <w:p w:rsidR="000C4DF8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完成状態および分解状態での評価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完成品の寸法精度・ひずみ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指示された各部の仕上がり寸法等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鉋仕上げ</w:t>
      </w:r>
    </w:p>
    <w:p w:rsidR="000C4DF8" w:rsidRDefault="000C4DF8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鉋まくら、逆目、墨付け線、作業傷、糸面取り</w:t>
      </w:r>
    </w:p>
    <w:p w:rsidR="00FE3987" w:rsidRDefault="00FE3987" w:rsidP="000D5D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④作業手順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加工精度に影響する作業手順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⑤作業状況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・安全作業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服装</w:t>
      </w:r>
      <w:r w:rsidR="00A24327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態度、道具・材料の取扱及び整理整頓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 xml:space="preserve">　怪我をした場合減点とする</w:t>
      </w:r>
    </w:p>
    <w:p w:rsidR="00FE3987" w:rsidRDefault="000C4DF8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⑥</w:t>
      </w:r>
      <w:r w:rsidR="00FE3987">
        <w:rPr>
          <w:rFonts w:asciiTheme="majorEastAsia" w:eastAsiaTheme="majorEastAsia" w:hAnsiTheme="majorEastAsia" w:hint="eastAsia"/>
          <w:sz w:val="24"/>
          <w:szCs w:val="24"/>
        </w:rPr>
        <w:t>製品仕様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2564">
        <w:rPr>
          <w:rFonts w:asciiTheme="majorEastAsia" w:eastAsiaTheme="majorEastAsia" w:hAnsiTheme="majorEastAsia" w:hint="eastAsia"/>
          <w:sz w:val="24"/>
          <w:szCs w:val="24"/>
        </w:rPr>
        <w:t xml:space="preserve">　仕様誤り、</w:t>
      </w:r>
      <w:r>
        <w:rPr>
          <w:rFonts w:asciiTheme="majorEastAsia" w:eastAsiaTheme="majorEastAsia" w:hAnsiTheme="majorEastAsia" w:hint="eastAsia"/>
          <w:sz w:val="24"/>
          <w:szCs w:val="24"/>
        </w:rPr>
        <w:t>材料再支給により減点（最大２０点）</w:t>
      </w:r>
    </w:p>
    <w:p w:rsidR="000C4DF8" w:rsidRDefault="000C4DF8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（仕様誤り　１カ所・３点×４カ所　最大１２点、材料再支給　１本・４点　最大８点）</w:t>
      </w:r>
    </w:p>
    <w:p w:rsidR="000C4DF8" w:rsidRPr="00AD7C3D" w:rsidRDefault="00AD7C3D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D7C3D">
        <w:rPr>
          <w:rFonts w:asciiTheme="majorEastAsia" w:eastAsiaTheme="majorEastAsia" w:hAnsiTheme="majorEastAsia" w:hint="eastAsia"/>
          <w:sz w:val="24"/>
          <w:szCs w:val="24"/>
          <w:u w:val="wave"/>
        </w:rPr>
        <w:t>これ以上あっても２０点までとする。</w:t>
      </w:r>
    </w:p>
    <w:p w:rsidR="000C4DF8" w:rsidRDefault="000C4DF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C5477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C5477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C5477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AD7C3D" w:rsidRPr="009C5477" w:rsidRDefault="00130420" w:rsidP="00936682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>※注意点</w:t>
      </w:r>
    </w:p>
    <w:p w:rsidR="00AD7C3D" w:rsidRPr="009C5477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AD7C3D" w:rsidRPr="009C5477">
        <w:rPr>
          <w:rFonts w:asciiTheme="majorEastAsia" w:eastAsiaTheme="majorEastAsia" w:hAnsiTheme="majorEastAsia" w:hint="eastAsia"/>
          <w:sz w:val="28"/>
          <w:szCs w:val="28"/>
        </w:rPr>
        <w:t>昨年度からの変更箇所、追記には</w:t>
      </w:r>
      <w:r w:rsidR="00AD7C3D" w:rsidRPr="009C5477">
        <w:rPr>
          <w:rFonts w:asciiTheme="majorEastAsia" w:eastAsiaTheme="majorEastAsia" w:hAnsiTheme="majorEastAsia" w:hint="eastAsia"/>
          <w:sz w:val="28"/>
          <w:szCs w:val="28"/>
          <w:u w:val="wave"/>
        </w:rPr>
        <w:t xml:space="preserve">　　</w:t>
      </w:r>
      <w:r w:rsidR="00AD7C3D" w:rsidRPr="009C5477">
        <w:rPr>
          <w:rFonts w:asciiTheme="majorEastAsia" w:eastAsiaTheme="majorEastAsia" w:hAnsiTheme="majorEastAsia" w:hint="eastAsia"/>
          <w:sz w:val="28"/>
          <w:szCs w:val="28"/>
        </w:rPr>
        <w:t>を付けています。</w:t>
      </w:r>
    </w:p>
    <w:p w:rsidR="00AD7C3D" w:rsidRPr="009C5477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AD7C3D" w:rsidRPr="009C5477">
        <w:rPr>
          <w:rFonts w:asciiTheme="majorEastAsia" w:eastAsiaTheme="majorEastAsia" w:hAnsiTheme="majorEastAsia" w:hint="eastAsia"/>
          <w:sz w:val="28"/>
          <w:szCs w:val="28"/>
        </w:rPr>
        <w:t>選手の持参工具等については変更ありませんが、表現をそろえるために九州大会の要項と同じにしました。</w:t>
      </w:r>
    </w:p>
    <w:p w:rsidR="00AD7C3D" w:rsidRPr="009C5477" w:rsidRDefault="009C5477" w:rsidP="00936682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 xml:space="preserve">　・天板の寸法が変更になっています。</w:t>
      </w:r>
    </w:p>
    <w:p w:rsidR="009C5477" w:rsidRPr="009C5477" w:rsidRDefault="009C5477" w:rsidP="00936682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 xml:space="preserve">　・大会当日に変更となる箇所は、九州大会に合わせて１カ所とします。</w:t>
      </w:r>
    </w:p>
    <w:p w:rsidR="00AD7C3D" w:rsidRPr="009C5477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9C5477">
        <w:rPr>
          <w:rFonts w:asciiTheme="majorEastAsia" w:eastAsiaTheme="majorEastAsia" w:hAnsiTheme="majorEastAsia" w:hint="eastAsia"/>
          <w:sz w:val="28"/>
          <w:szCs w:val="28"/>
        </w:rPr>
        <w:t>・け引きの事前固定は禁止ですが、</w:t>
      </w:r>
      <w:r>
        <w:rPr>
          <w:rFonts w:asciiTheme="majorEastAsia" w:eastAsiaTheme="majorEastAsia" w:hAnsiTheme="majorEastAsia" w:hint="eastAsia"/>
          <w:sz w:val="28"/>
          <w:szCs w:val="28"/>
        </w:rPr>
        <w:t>鉋の事前調整は九州大会にそろえて可能とします。</w:t>
      </w:r>
    </w:p>
    <w:p w:rsidR="00B46A49" w:rsidRPr="00B46A49" w:rsidRDefault="00B46A49" w:rsidP="00B46A49">
      <w:pPr>
        <w:spacing w:line="0" w:lineRule="atLeast"/>
        <w:ind w:leftChars="100" w:left="210"/>
        <w:rPr>
          <w:rFonts w:asciiTheme="majorEastAsia" w:eastAsiaTheme="majorEastAsia" w:hAnsiTheme="majorEastAsia"/>
          <w:sz w:val="28"/>
          <w:szCs w:val="28"/>
        </w:rPr>
      </w:pPr>
      <w:r w:rsidRPr="00B46A49">
        <w:rPr>
          <w:rFonts w:asciiTheme="majorEastAsia" w:eastAsiaTheme="majorEastAsia" w:hAnsiTheme="majorEastAsia" w:hint="eastAsia"/>
          <w:sz w:val="28"/>
          <w:szCs w:val="28"/>
        </w:rPr>
        <w:t>・留型三枚組継の寸法は脚幅の１/３で、微妙なずれより隙間が無いことが重視されます。</w:t>
      </w:r>
    </w:p>
    <w:p w:rsidR="00AD7C3D" w:rsidRPr="00B46A49" w:rsidRDefault="00AD7C3D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C4DF8" w:rsidRDefault="000C4DF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AD7C3D" w:rsidRDefault="00AD7C3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936682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121A8CD">
            <wp:simplePos x="0" y="0"/>
            <wp:positionH relativeFrom="margin">
              <wp:align>right</wp:align>
            </wp:positionH>
            <wp:positionV relativeFrom="paragraph">
              <wp:posOffset>196201</wp:posOffset>
            </wp:positionV>
            <wp:extent cx="6197809" cy="5960745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227" cy="5964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6B8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936682">
        <w:rPr>
          <w:rFonts w:asciiTheme="majorEastAsia" w:eastAsiaTheme="majorEastAsia" w:hAnsiTheme="majorEastAsia" w:hint="eastAsia"/>
          <w:sz w:val="24"/>
          <w:szCs w:val="24"/>
        </w:rPr>
        <w:t xml:space="preserve">　課題図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など</w:t>
      </w: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Default="00B46A4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B46A49" w:rsidRPr="006E3709" w:rsidRDefault="00B46A49" w:rsidP="00B46A49">
      <w:pPr>
        <w:widowControl/>
        <w:jc w:val="left"/>
        <w:rPr>
          <w:sz w:val="20"/>
          <w:szCs w:val="20"/>
        </w:rPr>
      </w:pPr>
      <w:r w:rsidRPr="006E3709">
        <w:rPr>
          <w:rFonts w:hint="eastAsia"/>
          <w:sz w:val="20"/>
          <w:szCs w:val="20"/>
        </w:rPr>
        <w:t>九州大会</w:t>
      </w:r>
      <w:r>
        <w:rPr>
          <w:rFonts w:hint="eastAsia"/>
          <w:sz w:val="20"/>
          <w:szCs w:val="20"/>
        </w:rPr>
        <w:t>実施要項の</w:t>
      </w:r>
      <w:r w:rsidRPr="006E3709">
        <w:rPr>
          <w:rFonts w:hint="eastAsia"/>
          <w:sz w:val="20"/>
          <w:szCs w:val="20"/>
        </w:rPr>
        <w:t>図面をそのままコピーしています</w:t>
      </w:r>
    </w:p>
    <w:p w:rsidR="00B46A49" w:rsidRDefault="00B46A49">
      <w:pPr>
        <w:widowControl/>
        <w:jc w:val="left"/>
      </w:pPr>
      <w:r>
        <w:br w:type="page"/>
      </w:r>
    </w:p>
    <w:p w:rsidR="005E085E" w:rsidRDefault="005E085E" w:rsidP="006444CB">
      <w:pPr>
        <w:jc w:val="left"/>
      </w:pPr>
    </w:p>
    <w:p w:rsidR="006444CB" w:rsidRDefault="00831D69" w:rsidP="006444C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6918423</wp:posOffset>
                </wp:positionV>
                <wp:extent cx="89877" cy="70338"/>
                <wp:effectExtent l="0" t="0" r="2476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77" cy="703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76182" id="正方形/長方形 6" o:spid="_x0000_s1026" style="position:absolute;left:0;text-align:left;margin-left:142.15pt;margin-top:544.75pt;width:7.1pt;height: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BE771" wp14:editId="45DA9A44">
                <wp:simplePos x="0" y="0"/>
                <wp:positionH relativeFrom="column">
                  <wp:posOffset>1721280</wp:posOffset>
                </wp:positionH>
                <wp:positionV relativeFrom="paragraph">
                  <wp:posOffset>3969219</wp:posOffset>
                </wp:positionV>
                <wp:extent cx="216683" cy="86673"/>
                <wp:effectExtent l="0" t="0" r="12065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83" cy="86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CDE31" id="正方形/長方形 4" o:spid="_x0000_s1026" style="position:absolute;left:0;text-align:left;margin-left:135.55pt;margin-top:312.55pt;width:17.05pt;height: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CEFBA" wp14:editId="7E65A847">
                <wp:simplePos x="0" y="0"/>
                <wp:positionH relativeFrom="column">
                  <wp:posOffset>1490893</wp:posOffset>
                </wp:positionH>
                <wp:positionV relativeFrom="paragraph">
                  <wp:posOffset>3971015</wp:posOffset>
                </wp:positionV>
                <wp:extent cx="247135" cy="2957384"/>
                <wp:effectExtent l="0" t="0" r="1968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957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45BA" id="正方形/長方形 3" o:spid="_x0000_s1026" style="position:absolute;left:0;text-align:left;margin-left:117.4pt;margin-top:312.7pt;width:19.45pt;height:2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5B9C9" wp14:editId="19E50F97">
                <wp:simplePos x="0" y="0"/>
                <wp:positionH relativeFrom="column">
                  <wp:posOffset>1169619</wp:posOffset>
                </wp:positionH>
                <wp:positionV relativeFrom="paragraph">
                  <wp:posOffset>4522951</wp:posOffset>
                </wp:positionV>
                <wp:extent cx="164756" cy="1532237"/>
                <wp:effectExtent l="0" t="0" r="2603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6" cy="15322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2DEA1" id="正方形/長方形 1" o:spid="_x0000_s1026" style="position:absolute;left:0;text-align:left;margin-left:92.1pt;margin-top:356.15pt;width:12.95pt;height:1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" fillcolor="white [3212]" strokecolor="white [3212]" strokeweight="2pt"/>
            </w:pict>
          </mc:Fallback>
        </mc:AlternateContent>
      </w:r>
      <w:r w:rsidR="0069506A">
        <w:rPr>
          <w:noProof/>
        </w:rPr>
        <w:drawing>
          <wp:anchor distT="0" distB="0" distL="114300" distR="114300" simplePos="0" relativeHeight="251662336" behindDoc="0" locked="0" layoutInCell="1" allowOverlap="1" wp14:anchorId="6A5B6379" wp14:editId="4F040454">
            <wp:simplePos x="0" y="0"/>
            <wp:positionH relativeFrom="column">
              <wp:posOffset>-1498466</wp:posOffset>
            </wp:positionH>
            <wp:positionV relativeFrom="paragraph">
              <wp:posOffset>1422585</wp:posOffset>
            </wp:positionV>
            <wp:extent cx="9227502" cy="6317564"/>
            <wp:effectExtent l="7303" t="0" r="317" b="318"/>
            <wp:wrapNone/>
            <wp:docPr id="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7502" cy="631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44CB" w:rsidSect="00346F53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52" w:rsidRDefault="00647452" w:rsidP="0093723D">
      <w:r>
        <w:separator/>
      </w:r>
    </w:p>
  </w:endnote>
  <w:endnote w:type="continuationSeparator" w:id="0">
    <w:p w:rsidR="00647452" w:rsidRDefault="00647452" w:rsidP="009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52" w:rsidRDefault="00647452" w:rsidP="0093723D">
      <w:r>
        <w:separator/>
      </w:r>
    </w:p>
  </w:footnote>
  <w:footnote w:type="continuationSeparator" w:id="0">
    <w:p w:rsidR="00647452" w:rsidRDefault="00647452" w:rsidP="0093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5A"/>
    <w:rsid w:val="00055FB5"/>
    <w:rsid w:val="00066910"/>
    <w:rsid w:val="000915C3"/>
    <w:rsid w:val="000B0447"/>
    <w:rsid w:val="000B1616"/>
    <w:rsid w:val="000B6D19"/>
    <w:rsid w:val="000C4DF8"/>
    <w:rsid w:val="000D5D0F"/>
    <w:rsid w:val="00101128"/>
    <w:rsid w:val="001214A3"/>
    <w:rsid w:val="001278B4"/>
    <w:rsid w:val="00130420"/>
    <w:rsid w:val="0013775A"/>
    <w:rsid w:val="0015678E"/>
    <w:rsid w:val="001724DB"/>
    <w:rsid w:val="00187E13"/>
    <w:rsid w:val="001A0D7F"/>
    <w:rsid w:val="001C7ED8"/>
    <w:rsid w:val="001D2564"/>
    <w:rsid w:val="001F53DA"/>
    <w:rsid w:val="00210556"/>
    <w:rsid w:val="00247209"/>
    <w:rsid w:val="002716BB"/>
    <w:rsid w:val="00275B79"/>
    <w:rsid w:val="00275C10"/>
    <w:rsid w:val="002B2693"/>
    <w:rsid w:val="002D1847"/>
    <w:rsid w:val="002D53D7"/>
    <w:rsid w:val="002D6C91"/>
    <w:rsid w:val="002F09CB"/>
    <w:rsid w:val="00302068"/>
    <w:rsid w:val="00315619"/>
    <w:rsid w:val="00346F53"/>
    <w:rsid w:val="0035718E"/>
    <w:rsid w:val="00362511"/>
    <w:rsid w:val="0037756A"/>
    <w:rsid w:val="00386D08"/>
    <w:rsid w:val="003940C0"/>
    <w:rsid w:val="003A7255"/>
    <w:rsid w:val="003D24AC"/>
    <w:rsid w:val="00403B76"/>
    <w:rsid w:val="00424DF0"/>
    <w:rsid w:val="004376B8"/>
    <w:rsid w:val="00447793"/>
    <w:rsid w:val="004B6D25"/>
    <w:rsid w:val="004D206B"/>
    <w:rsid w:val="004F1950"/>
    <w:rsid w:val="005232C0"/>
    <w:rsid w:val="00541877"/>
    <w:rsid w:val="00567D57"/>
    <w:rsid w:val="005B0CEA"/>
    <w:rsid w:val="005E085E"/>
    <w:rsid w:val="00632E8A"/>
    <w:rsid w:val="006444CB"/>
    <w:rsid w:val="00647452"/>
    <w:rsid w:val="006628CB"/>
    <w:rsid w:val="00693975"/>
    <w:rsid w:val="0069506A"/>
    <w:rsid w:val="0069751B"/>
    <w:rsid w:val="006A5496"/>
    <w:rsid w:val="006F1235"/>
    <w:rsid w:val="00700AC5"/>
    <w:rsid w:val="00734BAC"/>
    <w:rsid w:val="00742E3A"/>
    <w:rsid w:val="00743D83"/>
    <w:rsid w:val="00762AD7"/>
    <w:rsid w:val="00767737"/>
    <w:rsid w:val="007863F1"/>
    <w:rsid w:val="007E05CB"/>
    <w:rsid w:val="00803479"/>
    <w:rsid w:val="00814894"/>
    <w:rsid w:val="00831D69"/>
    <w:rsid w:val="008470B0"/>
    <w:rsid w:val="00854E2C"/>
    <w:rsid w:val="0087603C"/>
    <w:rsid w:val="008863BF"/>
    <w:rsid w:val="008A5BB2"/>
    <w:rsid w:val="008C2C79"/>
    <w:rsid w:val="008D5D52"/>
    <w:rsid w:val="008E288D"/>
    <w:rsid w:val="008E7163"/>
    <w:rsid w:val="009042A7"/>
    <w:rsid w:val="00917528"/>
    <w:rsid w:val="00926B49"/>
    <w:rsid w:val="00936682"/>
    <w:rsid w:val="0093723D"/>
    <w:rsid w:val="0096756A"/>
    <w:rsid w:val="009B64A2"/>
    <w:rsid w:val="009C5477"/>
    <w:rsid w:val="00A212A1"/>
    <w:rsid w:val="00A24327"/>
    <w:rsid w:val="00A378C0"/>
    <w:rsid w:val="00AA16FA"/>
    <w:rsid w:val="00AA4B82"/>
    <w:rsid w:val="00AC41F6"/>
    <w:rsid w:val="00AD1131"/>
    <w:rsid w:val="00AD7C3D"/>
    <w:rsid w:val="00B4138E"/>
    <w:rsid w:val="00B46A49"/>
    <w:rsid w:val="00B54384"/>
    <w:rsid w:val="00B545B8"/>
    <w:rsid w:val="00BA1C8A"/>
    <w:rsid w:val="00BD248E"/>
    <w:rsid w:val="00BE3A75"/>
    <w:rsid w:val="00BF3E9D"/>
    <w:rsid w:val="00C26A71"/>
    <w:rsid w:val="00C34F34"/>
    <w:rsid w:val="00C461B9"/>
    <w:rsid w:val="00C62CCF"/>
    <w:rsid w:val="00C7232C"/>
    <w:rsid w:val="00C85B45"/>
    <w:rsid w:val="00C96C04"/>
    <w:rsid w:val="00CC3747"/>
    <w:rsid w:val="00CF2BCC"/>
    <w:rsid w:val="00D17C2D"/>
    <w:rsid w:val="00D23582"/>
    <w:rsid w:val="00D42619"/>
    <w:rsid w:val="00D4433A"/>
    <w:rsid w:val="00D45C74"/>
    <w:rsid w:val="00D708E7"/>
    <w:rsid w:val="00D9313E"/>
    <w:rsid w:val="00DB1684"/>
    <w:rsid w:val="00DE3B21"/>
    <w:rsid w:val="00E00D1F"/>
    <w:rsid w:val="00E10AE7"/>
    <w:rsid w:val="00E77284"/>
    <w:rsid w:val="00E970D8"/>
    <w:rsid w:val="00E9728A"/>
    <w:rsid w:val="00EA43F1"/>
    <w:rsid w:val="00EF0BE0"/>
    <w:rsid w:val="00EF743A"/>
    <w:rsid w:val="00F00A23"/>
    <w:rsid w:val="00F414E4"/>
    <w:rsid w:val="00F44593"/>
    <w:rsid w:val="00F909B1"/>
    <w:rsid w:val="00FA1BAE"/>
    <w:rsid w:val="00FB1FD0"/>
    <w:rsid w:val="00FC69DE"/>
    <w:rsid w:val="00FD379C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7D199"/>
  <w15:docId w15:val="{4FE2056F-B806-4FDE-99FA-CEBA2C4A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723D"/>
  </w:style>
  <w:style w:type="paragraph" w:styleId="a8">
    <w:name w:val="footer"/>
    <w:basedOn w:val="a"/>
    <w:link w:val="a9"/>
    <w:uiPriority w:val="99"/>
    <w:unhideWhenUsed/>
    <w:rsid w:val="00937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723D"/>
  </w:style>
  <w:style w:type="paragraph" w:styleId="aa">
    <w:name w:val="List Paragraph"/>
    <w:basedOn w:val="a"/>
    <w:uiPriority w:val="34"/>
    <w:qFormat/>
    <w:rsid w:val="00D235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9F4F08-E14D-4E6D-AD09-ABE56AB0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0531155</dc:creator>
  <cp:lastModifiedBy>高宮 誠</cp:lastModifiedBy>
  <cp:revision>8</cp:revision>
  <cp:lastPrinted>2022-05-12T08:16:00Z</cp:lastPrinted>
  <dcterms:created xsi:type="dcterms:W3CDTF">2022-05-02T00:39:00Z</dcterms:created>
  <dcterms:modified xsi:type="dcterms:W3CDTF">2022-05-12T08:18:00Z</dcterms:modified>
</cp:coreProperties>
</file>