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31E23472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443E4" w:rsidRPr="00D443E4">
        <w:rPr>
          <w:rFonts w:ascii="ＭＳ 明朝" w:hAnsi="ＭＳ 明朝" w:hint="eastAsia"/>
          <w:sz w:val="24"/>
        </w:rPr>
        <w:t xml:space="preserve">　　年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5E08F047" w:rsidR="00D443E4" w:rsidRPr="00D443E4" w:rsidRDefault="009112CF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中村　洋介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73C8A75" w14:textId="77777777" w:rsidR="00D443E4" w:rsidRPr="00D443E4" w:rsidRDefault="00D443E4" w:rsidP="001C0F90">
      <w:pPr>
        <w:ind w:leftChars="1200" w:left="2520" w:firstLineChars="100" w:firstLine="1512"/>
        <w:rPr>
          <w:rFonts w:ascii="ＭＳ 明朝" w:hAnsi="ＭＳ 明朝"/>
          <w:sz w:val="24"/>
        </w:rPr>
      </w:pPr>
      <w:r w:rsidRPr="00D443E4">
        <w:rPr>
          <w:rFonts w:ascii="ＭＳ 明朝" w:hAnsi="ＭＳ 明朝" w:hint="eastAsia"/>
          <w:spacing w:val="636"/>
          <w:kern w:val="0"/>
          <w:sz w:val="24"/>
          <w:fitText w:val="1752" w:id="852285704"/>
        </w:rPr>
        <w:t>住</w:t>
      </w:r>
      <w:r w:rsidRPr="00D443E4">
        <w:rPr>
          <w:rFonts w:ascii="ＭＳ 明朝" w:hAnsi="ＭＳ 明朝" w:hint="eastAsia"/>
          <w:kern w:val="0"/>
          <w:sz w:val="24"/>
          <w:fitText w:val="1752" w:id="852285704"/>
        </w:rPr>
        <w:t>所</w:t>
      </w:r>
    </w:p>
    <w:p w14:paraId="5898762E" w14:textId="77777777" w:rsidR="00D443E4" w:rsidRPr="00D443E4" w:rsidRDefault="00D443E4" w:rsidP="001C0F90">
      <w:pPr>
        <w:ind w:leftChars="1200" w:left="2520" w:firstLineChars="502" w:firstLine="1516"/>
        <w:rPr>
          <w:rFonts w:ascii="ＭＳ 明朝" w:hAnsi="ＭＳ 明朝"/>
          <w:sz w:val="24"/>
        </w:rPr>
      </w:pPr>
      <w:r w:rsidRPr="00E635B9">
        <w:rPr>
          <w:rFonts w:ascii="ＭＳ 明朝" w:hAnsi="ＭＳ 明朝" w:hint="eastAsia"/>
          <w:spacing w:val="31"/>
          <w:kern w:val="0"/>
          <w:sz w:val="24"/>
          <w:fitText w:val="1752" w:id="852285705"/>
        </w:rPr>
        <w:t>商号又は名</w:t>
      </w:r>
      <w:r w:rsidRPr="00E635B9">
        <w:rPr>
          <w:rFonts w:ascii="ＭＳ 明朝" w:hAnsi="ＭＳ 明朝" w:hint="eastAsia"/>
          <w:spacing w:val="1"/>
          <w:kern w:val="0"/>
          <w:sz w:val="24"/>
          <w:fitText w:val="1752" w:id="852285705"/>
        </w:rPr>
        <w:t>称</w:t>
      </w:r>
    </w:p>
    <w:p w14:paraId="6BFAAE15" w14:textId="77777777" w:rsidR="00D443E4" w:rsidRPr="00D443E4" w:rsidRDefault="00D443E4" w:rsidP="001C0F90">
      <w:pPr>
        <w:ind w:leftChars="1200" w:left="2520" w:firstLineChars="500" w:firstLine="1510"/>
        <w:rPr>
          <w:rFonts w:ascii="ＭＳ 明朝" w:hAnsi="ＭＳ 明朝"/>
          <w:sz w:val="24"/>
        </w:rPr>
      </w:pPr>
      <w:r w:rsidRPr="002564E5">
        <w:rPr>
          <w:rFonts w:ascii="ＭＳ 明朝" w:hAnsi="ＭＳ 明朝" w:hint="eastAsia"/>
          <w:spacing w:val="31"/>
          <w:kern w:val="0"/>
          <w:sz w:val="24"/>
          <w:fitText w:val="1752" w:id="852285706"/>
        </w:rPr>
        <w:t>代表者職氏</w:t>
      </w:r>
      <w:r w:rsidRPr="002564E5">
        <w:rPr>
          <w:rFonts w:ascii="ＭＳ 明朝" w:hAnsi="ＭＳ 明朝" w:hint="eastAsia"/>
          <w:spacing w:val="1"/>
          <w:kern w:val="0"/>
          <w:sz w:val="24"/>
          <w:fitText w:val="1752" w:id="852285706"/>
        </w:rPr>
        <w:t>名</w:t>
      </w:r>
      <w:r w:rsidRPr="00D443E4">
        <w:rPr>
          <w:rFonts w:ascii="ＭＳ 明朝" w:hAnsi="ＭＳ 明朝" w:hint="eastAsia"/>
          <w:sz w:val="24"/>
        </w:rPr>
        <w:t xml:space="preserve">　　　　　　　　　　　　　印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213FECAE" w14:textId="77777777" w:rsidR="0011592A" w:rsidRDefault="00355FB9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令和４年度（２０２２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bookmarkStart w:id="0" w:name="_GoBack"/>
            <w:r w:rsidR="0011592A" w:rsidRPr="0011592A">
              <w:rPr>
                <w:rFonts w:ascii="ＭＳ 明朝" w:hAnsi="ＭＳ 明朝" w:cs="ＭＳ 明朝" w:hint="eastAsia"/>
                <w:color w:val="FF0000"/>
                <w:kern w:val="0"/>
                <w:sz w:val="24"/>
              </w:rPr>
              <w:t>熊本県立</w:t>
            </w:r>
            <w:bookmarkEnd w:id="0"/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786D42F9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・料金の上限額及び下限額が、公示別紙１の範囲内のものであり、運賃・料金の適用方法が、公示の別紙２の「一般貸切旅客自動車運送事業の運賃・料金の標準適用方法」と合致する。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77777777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九運公福第61号（最終改正平成26年3月26日）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24"/>
    <w:rsid w:val="00047CBA"/>
    <w:rsid w:val="0011592A"/>
    <w:rsid w:val="001232AE"/>
    <w:rsid w:val="00143B4B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E55A9"/>
    <w:rsid w:val="00342908"/>
    <w:rsid w:val="00355FB9"/>
    <w:rsid w:val="003B5C05"/>
    <w:rsid w:val="003C1553"/>
    <w:rsid w:val="003D1561"/>
    <w:rsid w:val="003F52D4"/>
    <w:rsid w:val="0046069C"/>
    <w:rsid w:val="004D2243"/>
    <w:rsid w:val="005939F0"/>
    <w:rsid w:val="0060148A"/>
    <w:rsid w:val="0061112B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D113F"/>
    <w:rsid w:val="00A0641F"/>
    <w:rsid w:val="00A10002"/>
    <w:rsid w:val="00A33920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442C8"/>
    <w:rsid w:val="00C741AA"/>
    <w:rsid w:val="00C74EE2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E5B5E"/>
    <w:rsid w:val="00F03798"/>
    <w:rsid w:val="00F10D21"/>
    <w:rsid w:val="00F55239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2006/documentManagement/types"/>
    <ds:schemaRef ds:uri="93b37190-ba25-408b-a120-00d6793240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409</Words>
  <Characters>66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Company>熊本県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目　録</dc:title>
  <dc:creator>情報企画課</dc:creator>
  <cp:lastModifiedBy>kumamoto</cp:lastModifiedBy>
  <cp:revision>2</cp:revision>
  <cp:lastPrinted>2018-12-19T05:35:00Z</cp:lastPrinted>
  <dcterms:created xsi:type="dcterms:W3CDTF">2022-01-12T00:28:00Z</dcterms:created>
  <dcterms:modified xsi:type="dcterms:W3CDTF">2022-01-12T00:28:00Z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